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A13647" w14:textId="77777777" w:rsidR="006167EC" w:rsidRDefault="00D65015" w:rsidP="00D65015">
      <w:pPr>
        <w:jc w:val="center"/>
      </w:pPr>
      <w:bookmarkStart w:id="0" w:name="_GoBack"/>
      <w:bookmarkEnd w:id="0"/>
      <w:r>
        <w:rPr>
          <w:noProof/>
        </w:rPr>
        <w:drawing>
          <wp:inline distT="0" distB="0" distL="0" distR="0" wp14:anchorId="657D0FDA" wp14:editId="09D6090C">
            <wp:extent cx="1257300" cy="1296591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a_logo (2)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57429" cy="129672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BAC1DA8" w14:textId="77777777" w:rsidR="00D65015" w:rsidRDefault="00D65015" w:rsidP="00D65015">
      <w:pPr>
        <w:ind w:left="-540" w:right="-810"/>
        <w:jc w:val="center"/>
      </w:pPr>
    </w:p>
    <w:p w14:paraId="54FA8408" w14:textId="77777777" w:rsidR="00D65015" w:rsidRPr="002150D7" w:rsidRDefault="00D65015" w:rsidP="00D65015">
      <w:pPr>
        <w:tabs>
          <w:tab w:val="left" w:pos="0"/>
        </w:tabs>
        <w:rPr>
          <w:rFonts w:ascii="Arial" w:hAnsi="Arial" w:cs="Arial"/>
          <w:sz w:val="20"/>
          <w:szCs w:val="20"/>
        </w:rPr>
      </w:pPr>
      <w:r w:rsidRPr="00C3220A">
        <w:rPr>
          <w:rFonts w:ascii="Arial" w:hAnsi="Arial" w:cs="Arial"/>
          <w:b/>
          <w:sz w:val="28"/>
          <w:szCs w:val="28"/>
        </w:rPr>
        <w:t>FOR IMMEDIATE RELEASE</w:t>
      </w:r>
      <w:r w:rsidRPr="00C3220A">
        <w:rPr>
          <w:rFonts w:ascii="Arial" w:hAnsi="Arial" w:cs="Arial"/>
          <w:b/>
          <w:sz w:val="28"/>
          <w:szCs w:val="28"/>
        </w:rPr>
        <w:tab/>
      </w:r>
      <w:r w:rsidRPr="002150D7">
        <w:rPr>
          <w:rFonts w:ascii="Arial" w:hAnsi="Arial" w:cs="Arial"/>
          <w:b/>
          <w:sz w:val="20"/>
          <w:szCs w:val="20"/>
        </w:rPr>
        <w:tab/>
        <w:t xml:space="preserve">      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       </w:t>
      </w:r>
      <w:r w:rsidRPr="002150D7">
        <w:rPr>
          <w:rFonts w:ascii="Arial" w:hAnsi="Arial" w:cs="Arial"/>
          <w:b/>
          <w:sz w:val="20"/>
          <w:szCs w:val="20"/>
        </w:rPr>
        <w:t>CONTACT: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McClain Stone</w:t>
      </w:r>
    </w:p>
    <w:p w14:paraId="29A8041E" w14:textId="77777777" w:rsidR="00D65015" w:rsidRDefault="00D65015" w:rsidP="00D65015">
      <w:pPr>
        <w:tabs>
          <w:tab w:val="left" w:pos="0"/>
        </w:tabs>
        <w:ind w:left="7920"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214.352.5980</w:t>
      </w:r>
    </w:p>
    <w:p w14:paraId="2DB2CB3E" w14:textId="77777777" w:rsidR="00D65015" w:rsidRDefault="00D65015" w:rsidP="00D65015">
      <w:pPr>
        <w:tabs>
          <w:tab w:val="left" w:pos="0"/>
        </w:tabs>
        <w:ind w:right="-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 xml:space="preserve"> McClain@culverpr.com</w:t>
      </w:r>
    </w:p>
    <w:p w14:paraId="3F2BC2EB" w14:textId="77777777" w:rsidR="00D65015" w:rsidRPr="005F3480" w:rsidRDefault="00D65015" w:rsidP="00D65015">
      <w:pPr>
        <w:tabs>
          <w:tab w:val="left" w:pos="0"/>
        </w:tabs>
        <w:rPr>
          <w:rFonts w:ascii="Arial" w:hAnsi="Arial" w:cs="Arial"/>
          <w:sz w:val="28"/>
          <w:szCs w:val="28"/>
        </w:rPr>
      </w:pPr>
    </w:p>
    <w:p w14:paraId="0CE19075" w14:textId="77777777" w:rsidR="00D65015" w:rsidRDefault="00D65015" w:rsidP="00D65015">
      <w:pPr>
        <w:tabs>
          <w:tab w:val="left" w:pos="0"/>
        </w:tabs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Mer</w:t>
      </w:r>
      <w:r w:rsidR="00736A54">
        <w:rPr>
          <w:rFonts w:ascii="Arial" w:hAnsi="Arial" w:cs="Arial"/>
          <w:b/>
          <w:sz w:val="28"/>
          <w:szCs w:val="28"/>
        </w:rPr>
        <w:t>riman A</w:t>
      </w:r>
      <w:r w:rsidR="00ED1B62">
        <w:rPr>
          <w:rFonts w:ascii="Arial" w:hAnsi="Arial" w:cs="Arial"/>
          <w:b/>
          <w:sz w:val="28"/>
          <w:szCs w:val="28"/>
        </w:rPr>
        <w:t>nderson/Architects, Inc. Reveals</w:t>
      </w:r>
      <w:r w:rsidR="00736A54">
        <w:rPr>
          <w:rFonts w:ascii="Arial" w:hAnsi="Arial" w:cs="Arial"/>
          <w:b/>
          <w:sz w:val="28"/>
          <w:szCs w:val="28"/>
        </w:rPr>
        <w:t xml:space="preserve"> Masterplan</w:t>
      </w:r>
      <w:r>
        <w:rPr>
          <w:rFonts w:ascii="Arial" w:hAnsi="Arial" w:cs="Arial"/>
          <w:b/>
          <w:sz w:val="28"/>
          <w:szCs w:val="28"/>
        </w:rPr>
        <w:t xml:space="preserve"> </w:t>
      </w:r>
    </w:p>
    <w:p w14:paraId="446F9F3C" w14:textId="77777777" w:rsidR="00D65015" w:rsidRDefault="000E0A02" w:rsidP="00D65015">
      <w:pPr>
        <w:tabs>
          <w:tab w:val="left" w:pos="0"/>
        </w:tabs>
        <w:jc w:val="center"/>
        <w:rPr>
          <w:rFonts w:ascii="Arial" w:hAnsi="Arial" w:cs="Arial"/>
          <w:i/>
        </w:rPr>
      </w:pPr>
      <w:r>
        <w:rPr>
          <w:rFonts w:ascii="Arial" w:hAnsi="Arial" w:cs="Arial"/>
          <w:i/>
        </w:rPr>
        <w:t>Seven new s</w:t>
      </w:r>
      <w:r w:rsidR="00736A54">
        <w:rPr>
          <w:rFonts w:ascii="Arial" w:hAnsi="Arial" w:cs="Arial"/>
          <w:i/>
        </w:rPr>
        <w:t xml:space="preserve">hareholders </w:t>
      </w:r>
      <w:r>
        <w:rPr>
          <w:rFonts w:ascii="Arial" w:hAnsi="Arial" w:cs="Arial"/>
          <w:i/>
        </w:rPr>
        <w:t>in place to propel firm’s innovation, growth, d</w:t>
      </w:r>
      <w:r w:rsidR="00736A54">
        <w:rPr>
          <w:rFonts w:ascii="Arial" w:hAnsi="Arial" w:cs="Arial"/>
          <w:i/>
        </w:rPr>
        <w:t>iversity</w:t>
      </w:r>
    </w:p>
    <w:p w14:paraId="093CAC9F" w14:textId="77777777" w:rsidR="005C2586" w:rsidRDefault="005C2586" w:rsidP="00D65015">
      <w:pPr>
        <w:tabs>
          <w:tab w:val="left" w:pos="0"/>
        </w:tabs>
        <w:jc w:val="center"/>
        <w:rPr>
          <w:rFonts w:ascii="Arial" w:hAnsi="Arial" w:cs="Arial"/>
          <w:i/>
        </w:rPr>
      </w:pPr>
    </w:p>
    <w:p w14:paraId="77B711D8" w14:textId="02AF578C" w:rsidR="00736A54" w:rsidRDefault="00736A54" w:rsidP="007F6D9F">
      <w:pPr>
        <w:ind w:right="-270"/>
        <w:rPr>
          <w:rFonts w:ascii="Arial" w:hAnsi="Arial"/>
        </w:rPr>
      </w:pPr>
      <w:r>
        <w:rPr>
          <w:rFonts w:ascii="Arial" w:hAnsi="Arial" w:cs="Arial"/>
          <w:b/>
        </w:rPr>
        <w:t xml:space="preserve">DALLAS – </w:t>
      </w:r>
      <w:r w:rsidR="000840B8">
        <w:rPr>
          <w:rFonts w:ascii="Arial" w:hAnsi="Arial" w:cs="Arial"/>
          <w:b/>
        </w:rPr>
        <w:t>February 21</w:t>
      </w:r>
      <w:r w:rsidR="009C6380">
        <w:rPr>
          <w:rFonts w:ascii="Arial" w:hAnsi="Arial" w:cs="Arial"/>
          <w:b/>
        </w:rPr>
        <w:t>, 2017</w:t>
      </w:r>
      <w:r w:rsidR="005C2586">
        <w:rPr>
          <w:rFonts w:ascii="Arial" w:hAnsi="Arial" w:cs="Arial"/>
        </w:rPr>
        <w:t xml:space="preserve"> – </w:t>
      </w:r>
      <w:r w:rsidR="007F6D9F" w:rsidRPr="00FA69C6">
        <w:rPr>
          <w:rFonts w:ascii="Arial" w:hAnsi="Arial"/>
        </w:rPr>
        <w:t>Merriman Anderson/Architects</w:t>
      </w:r>
      <w:r w:rsidR="003F3830">
        <w:rPr>
          <w:rFonts w:ascii="Arial" w:hAnsi="Arial"/>
        </w:rPr>
        <w:t xml:space="preserve">, </w:t>
      </w:r>
      <w:r w:rsidR="007A32CE">
        <w:rPr>
          <w:rFonts w:ascii="Arial" w:hAnsi="Arial"/>
        </w:rPr>
        <w:t>Inc.</w:t>
      </w:r>
      <w:r w:rsidR="007F6D9F" w:rsidRPr="00FA69C6">
        <w:rPr>
          <w:rFonts w:ascii="Arial" w:hAnsi="Arial"/>
        </w:rPr>
        <w:t xml:space="preserve"> (</w:t>
      </w:r>
      <w:r w:rsidR="007F6D9F" w:rsidRPr="009C6380">
        <w:rPr>
          <w:rFonts w:ascii="Arial" w:hAnsi="Arial"/>
          <w:b/>
        </w:rPr>
        <w:t>maa</w:t>
      </w:r>
      <w:r w:rsidR="007F6D9F" w:rsidRPr="00FA69C6">
        <w:rPr>
          <w:rFonts w:ascii="Arial" w:hAnsi="Arial"/>
        </w:rPr>
        <w:t xml:space="preserve">) </w:t>
      </w:r>
      <w:r>
        <w:rPr>
          <w:rFonts w:ascii="Arial" w:hAnsi="Arial"/>
        </w:rPr>
        <w:t xml:space="preserve">announces </w:t>
      </w:r>
      <w:r w:rsidR="009E02E9">
        <w:rPr>
          <w:rFonts w:ascii="Arial" w:hAnsi="Arial"/>
        </w:rPr>
        <w:t>the promotion of</w:t>
      </w:r>
      <w:r w:rsidR="00ED1B62">
        <w:rPr>
          <w:rFonts w:ascii="Arial" w:hAnsi="Arial"/>
        </w:rPr>
        <w:t xml:space="preserve"> seven </w:t>
      </w:r>
      <w:r w:rsidR="007A32CE" w:rsidRPr="00DC0B7A">
        <w:rPr>
          <w:rFonts w:ascii="Arial" w:hAnsi="Arial"/>
        </w:rPr>
        <w:t>associates</w:t>
      </w:r>
      <w:r w:rsidR="009C6380" w:rsidRPr="00DC0B7A">
        <w:rPr>
          <w:rFonts w:ascii="Arial" w:hAnsi="Arial"/>
        </w:rPr>
        <w:t xml:space="preserve"> from their Dallas </w:t>
      </w:r>
      <w:r w:rsidR="000E0A02" w:rsidRPr="00DC0B7A">
        <w:rPr>
          <w:rFonts w:ascii="Arial" w:hAnsi="Arial"/>
        </w:rPr>
        <w:t>office</w:t>
      </w:r>
      <w:r w:rsidR="00110EF5">
        <w:rPr>
          <w:rFonts w:ascii="Arial" w:hAnsi="Arial"/>
        </w:rPr>
        <w:t xml:space="preserve"> </w:t>
      </w:r>
      <w:r w:rsidR="000E0A02">
        <w:rPr>
          <w:rFonts w:ascii="Arial" w:hAnsi="Arial"/>
        </w:rPr>
        <w:t>to shareholder/</w:t>
      </w:r>
      <w:r w:rsidR="00E249B4">
        <w:rPr>
          <w:rFonts w:ascii="Arial" w:hAnsi="Arial"/>
        </w:rPr>
        <w:t>principal</w:t>
      </w:r>
      <w:r w:rsidR="00ED1B62">
        <w:rPr>
          <w:rFonts w:ascii="Arial" w:hAnsi="Arial"/>
        </w:rPr>
        <w:t xml:space="preserve"> status. Attributing the success and growth of the firm to its talent</w:t>
      </w:r>
      <w:r w:rsidR="000E0A02">
        <w:rPr>
          <w:rFonts w:ascii="Arial" w:hAnsi="Arial"/>
        </w:rPr>
        <w:t>ed staff, p</w:t>
      </w:r>
      <w:r w:rsidR="00EE3596">
        <w:rPr>
          <w:rFonts w:ascii="Arial" w:hAnsi="Arial"/>
        </w:rPr>
        <w:t>rincipals Jerry</w:t>
      </w:r>
      <w:r w:rsidR="00ED1B62">
        <w:rPr>
          <w:rFonts w:ascii="Arial" w:hAnsi="Arial"/>
        </w:rPr>
        <w:t xml:space="preserve"> Merriman</w:t>
      </w:r>
      <w:r w:rsidR="000E0A02">
        <w:rPr>
          <w:rFonts w:ascii="Arial" w:hAnsi="Arial"/>
        </w:rPr>
        <w:t>, Deby Merriman</w:t>
      </w:r>
      <w:r w:rsidR="00ED1B62">
        <w:rPr>
          <w:rFonts w:ascii="Arial" w:hAnsi="Arial"/>
        </w:rPr>
        <w:t xml:space="preserve"> and Milton Anderson</w:t>
      </w:r>
      <w:r w:rsidR="003F3830">
        <w:rPr>
          <w:rFonts w:ascii="Arial" w:hAnsi="Arial"/>
        </w:rPr>
        <w:t xml:space="preserve"> recently </w:t>
      </w:r>
      <w:r w:rsidR="000E0A02">
        <w:rPr>
          <w:rFonts w:ascii="Arial" w:hAnsi="Arial"/>
        </w:rPr>
        <w:t>presented s</w:t>
      </w:r>
      <w:r w:rsidR="00ED1B62">
        <w:rPr>
          <w:rFonts w:ascii="Arial" w:hAnsi="Arial"/>
        </w:rPr>
        <w:t>ha</w:t>
      </w:r>
      <w:r w:rsidR="00110EF5">
        <w:rPr>
          <w:rFonts w:ascii="Arial" w:hAnsi="Arial"/>
        </w:rPr>
        <w:t>reholder status to:</w:t>
      </w:r>
    </w:p>
    <w:p w14:paraId="4534939D" w14:textId="77777777" w:rsidR="00110EF5" w:rsidRDefault="00110EF5" w:rsidP="007F6D9F">
      <w:pPr>
        <w:ind w:right="-270"/>
        <w:rPr>
          <w:rFonts w:ascii="Arial" w:hAnsi="Arial"/>
        </w:rPr>
      </w:pPr>
    </w:p>
    <w:p w14:paraId="0D0FC987" w14:textId="2C6DA286" w:rsidR="009A28E9" w:rsidRPr="009A28E9" w:rsidRDefault="00972335" w:rsidP="000E0A02">
      <w:pPr>
        <w:ind w:right="-270"/>
        <w:rPr>
          <w:rFonts w:ascii="Arial" w:hAnsi="Arial"/>
          <w:i/>
        </w:rPr>
      </w:pPr>
      <w:r>
        <w:rPr>
          <w:rFonts w:ascii="Arial" w:hAnsi="Arial"/>
        </w:rPr>
        <w:t>David Masters</w:t>
      </w:r>
    </w:p>
    <w:p w14:paraId="31B2EB34" w14:textId="500D219A" w:rsidR="000E0A02" w:rsidRDefault="00972335" w:rsidP="000E0A02">
      <w:pPr>
        <w:ind w:right="-270"/>
        <w:rPr>
          <w:rFonts w:ascii="Arial" w:hAnsi="Arial"/>
          <w:i/>
        </w:rPr>
      </w:pPr>
      <w:r>
        <w:rPr>
          <w:rFonts w:ascii="Arial" w:hAnsi="Arial"/>
        </w:rPr>
        <w:t>John Carruth</w:t>
      </w:r>
    </w:p>
    <w:p w14:paraId="37F5F558" w14:textId="32F6F344" w:rsidR="009A28E9" w:rsidRDefault="009A28E9" w:rsidP="009A28E9">
      <w:pPr>
        <w:ind w:right="-270"/>
        <w:rPr>
          <w:rFonts w:ascii="Arial" w:hAnsi="Arial"/>
        </w:rPr>
      </w:pPr>
      <w:r>
        <w:rPr>
          <w:rFonts w:ascii="Arial" w:hAnsi="Arial"/>
        </w:rPr>
        <w:t>Aimee Sanborn</w:t>
      </w:r>
    </w:p>
    <w:p w14:paraId="71D2076F" w14:textId="7778DE69" w:rsidR="009A28E9" w:rsidRDefault="009A28E9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>Philip Siems</w:t>
      </w:r>
    </w:p>
    <w:p w14:paraId="21741EB1" w14:textId="6F87CAA0" w:rsidR="000E0A02" w:rsidRPr="007A32CE" w:rsidRDefault="00972335" w:rsidP="000E0A02">
      <w:pPr>
        <w:ind w:right="-270"/>
        <w:rPr>
          <w:rFonts w:ascii="Arial" w:hAnsi="Arial"/>
          <w:i/>
        </w:rPr>
      </w:pPr>
      <w:r>
        <w:rPr>
          <w:rFonts w:ascii="Arial" w:hAnsi="Arial"/>
        </w:rPr>
        <w:t>Adam Jones</w:t>
      </w:r>
    </w:p>
    <w:p w14:paraId="7ECA3F65" w14:textId="54A78100" w:rsidR="000E0A02" w:rsidRDefault="000E0A02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>Justin McCarthy</w:t>
      </w:r>
    </w:p>
    <w:p w14:paraId="2FEEF064" w14:textId="3C2C9A70" w:rsidR="000E0A02" w:rsidRPr="000E0A02" w:rsidRDefault="00972335" w:rsidP="007F6D9F">
      <w:pPr>
        <w:ind w:right="-270"/>
        <w:rPr>
          <w:rFonts w:ascii="Arial" w:hAnsi="Arial"/>
          <w:i/>
        </w:rPr>
      </w:pPr>
      <w:r>
        <w:rPr>
          <w:rFonts w:ascii="Arial" w:hAnsi="Arial"/>
        </w:rPr>
        <w:t>Jennifer Picquet-Reyes</w:t>
      </w:r>
    </w:p>
    <w:p w14:paraId="7C88F8FA" w14:textId="77777777" w:rsidR="009A28E9" w:rsidRDefault="009A28E9" w:rsidP="007F6D9F">
      <w:pPr>
        <w:ind w:right="-270"/>
        <w:rPr>
          <w:rFonts w:ascii="Arial" w:hAnsi="Arial"/>
        </w:rPr>
      </w:pPr>
    </w:p>
    <w:p w14:paraId="2DC4880E" w14:textId="22817F9B" w:rsidR="000E0A02" w:rsidRDefault="000A6803" w:rsidP="007F6D9F">
      <w:pPr>
        <w:ind w:right="-270"/>
        <w:rPr>
          <w:rFonts w:ascii="Arial" w:hAnsi="Arial"/>
        </w:rPr>
      </w:pPr>
      <w:r>
        <w:rPr>
          <w:rFonts w:ascii="Arial" w:hAnsi="Arial"/>
        </w:rPr>
        <w:t xml:space="preserve">This </w:t>
      </w:r>
      <w:r w:rsidR="006607E6">
        <w:rPr>
          <w:rFonts w:ascii="Arial" w:hAnsi="Arial"/>
        </w:rPr>
        <w:t xml:space="preserve">marks </w:t>
      </w:r>
      <w:r w:rsidR="001D04A1">
        <w:rPr>
          <w:rFonts w:ascii="Arial" w:hAnsi="Arial"/>
        </w:rPr>
        <w:t xml:space="preserve">the </w:t>
      </w:r>
      <w:r w:rsidR="00E249B4">
        <w:rPr>
          <w:rFonts w:ascii="Arial" w:hAnsi="Arial"/>
        </w:rPr>
        <w:t>second</w:t>
      </w:r>
      <w:r w:rsidR="001D04A1">
        <w:rPr>
          <w:rFonts w:ascii="Arial" w:hAnsi="Arial"/>
        </w:rPr>
        <w:t xml:space="preserve"> time in the firm’s 30-year history </w:t>
      </w:r>
      <w:r w:rsidR="006607E6">
        <w:rPr>
          <w:rFonts w:ascii="Arial" w:hAnsi="Arial"/>
        </w:rPr>
        <w:t xml:space="preserve">that </w:t>
      </w:r>
      <w:r w:rsidR="001D04A1">
        <w:rPr>
          <w:rFonts w:ascii="Arial" w:hAnsi="Arial"/>
        </w:rPr>
        <w:t>shar</w:t>
      </w:r>
      <w:r w:rsidR="00273167">
        <w:rPr>
          <w:rFonts w:ascii="Arial" w:hAnsi="Arial"/>
        </w:rPr>
        <w:t xml:space="preserve">eholder status </w:t>
      </w:r>
      <w:r w:rsidR="00E249B4">
        <w:rPr>
          <w:rFonts w:ascii="Arial" w:hAnsi="Arial"/>
        </w:rPr>
        <w:t>has been</w:t>
      </w:r>
      <w:r w:rsidR="006607E6">
        <w:rPr>
          <w:rFonts w:ascii="Arial" w:hAnsi="Arial"/>
        </w:rPr>
        <w:t xml:space="preserve"> awarded to </w:t>
      </w:r>
      <w:r w:rsidR="00273167">
        <w:rPr>
          <w:rFonts w:ascii="Arial" w:hAnsi="Arial"/>
        </w:rPr>
        <w:t>staff members</w:t>
      </w:r>
      <w:r w:rsidR="006607E6">
        <w:rPr>
          <w:rFonts w:ascii="Arial" w:hAnsi="Arial"/>
        </w:rPr>
        <w:t>;</w:t>
      </w:r>
      <w:r w:rsidR="00273167">
        <w:rPr>
          <w:rFonts w:ascii="Arial" w:hAnsi="Arial"/>
        </w:rPr>
        <w:t xml:space="preserve"> </w:t>
      </w:r>
      <w:r w:rsidR="006607E6">
        <w:rPr>
          <w:rFonts w:ascii="Arial" w:hAnsi="Arial"/>
        </w:rPr>
        <w:t xml:space="preserve">however, </w:t>
      </w:r>
      <w:r w:rsidR="00273167">
        <w:rPr>
          <w:rFonts w:ascii="Arial" w:hAnsi="Arial"/>
        </w:rPr>
        <w:t xml:space="preserve">it is </w:t>
      </w:r>
      <w:r w:rsidR="001D04A1">
        <w:rPr>
          <w:rFonts w:ascii="Arial" w:hAnsi="Arial"/>
        </w:rPr>
        <w:t>in keeping with t</w:t>
      </w:r>
      <w:r w:rsidR="00273167">
        <w:rPr>
          <w:rFonts w:ascii="Arial" w:hAnsi="Arial"/>
        </w:rPr>
        <w:t xml:space="preserve">he firm’s </w:t>
      </w:r>
      <w:r w:rsidR="001D04A1">
        <w:rPr>
          <w:rFonts w:ascii="Arial" w:hAnsi="Arial"/>
        </w:rPr>
        <w:t xml:space="preserve">commitment </w:t>
      </w:r>
      <w:r w:rsidR="006607E6">
        <w:rPr>
          <w:rFonts w:ascii="Arial" w:hAnsi="Arial"/>
        </w:rPr>
        <w:t xml:space="preserve">of </w:t>
      </w:r>
      <w:r w:rsidR="001D04A1">
        <w:rPr>
          <w:rFonts w:ascii="Arial" w:hAnsi="Arial"/>
        </w:rPr>
        <w:t>foster</w:t>
      </w:r>
      <w:r w:rsidR="006607E6">
        <w:rPr>
          <w:rFonts w:ascii="Arial" w:hAnsi="Arial"/>
        </w:rPr>
        <w:t>ing</w:t>
      </w:r>
      <w:r w:rsidR="001D04A1">
        <w:rPr>
          <w:rFonts w:ascii="Arial" w:hAnsi="Arial"/>
        </w:rPr>
        <w:t xml:space="preserve"> innovation, growth and diversity. </w:t>
      </w:r>
      <w:r w:rsidR="009C6380" w:rsidRPr="009C6380">
        <w:rPr>
          <w:rFonts w:ascii="Arial" w:hAnsi="Arial"/>
          <w:b/>
        </w:rPr>
        <w:t>m</w:t>
      </w:r>
      <w:r w:rsidR="007A32CE">
        <w:rPr>
          <w:rFonts w:ascii="Arial" w:hAnsi="Arial"/>
          <w:b/>
        </w:rPr>
        <w:t>a</w:t>
      </w:r>
      <w:r w:rsidR="00273167" w:rsidRPr="009C6380">
        <w:rPr>
          <w:rFonts w:ascii="Arial" w:hAnsi="Arial"/>
          <w:b/>
        </w:rPr>
        <w:t>a</w:t>
      </w:r>
      <w:r w:rsidR="000E0A02">
        <w:rPr>
          <w:rFonts w:ascii="Arial" w:hAnsi="Arial"/>
        </w:rPr>
        <w:t xml:space="preserve"> p</w:t>
      </w:r>
      <w:r w:rsidR="00273167">
        <w:rPr>
          <w:rFonts w:ascii="Arial" w:hAnsi="Arial"/>
        </w:rPr>
        <w:t>rincipals, Jerry Merriman</w:t>
      </w:r>
      <w:r w:rsidR="000E0A02">
        <w:rPr>
          <w:rFonts w:ascii="Arial" w:hAnsi="Arial"/>
        </w:rPr>
        <w:t>, Deby Merriman</w:t>
      </w:r>
      <w:r w:rsidR="0005675F">
        <w:rPr>
          <w:rFonts w:ascii="Arial" w:hAnsi="Arial"/>
        </w:rPr>
        <w:t xml:space="preserve"> and Milton Anderson</w:t>
      </w:r>
      <w:r w:rsidR="00273167">
        <w:rPr>
          <w:rFonts w:ascii="Arial" w:hAnsi="Arial"/>
        </w:rPr>
        <w:t xml:space="preserve"> believe their firm’s unique </w:t>
      </w:r>
      <w:r w:rsidR="009C6380">
        <w:rPr>
          <w:rFonts w:ascii="Arial" w:hAnsi="Arial"/>
        </w:rPr>
        <w:t xml:space="preserve">familial and </w:t>
      </w:r>
      <w:r w:rsidR="00273167">
        <w:rPr>
          <w:rFonts w:ascii="Arial" w:hAnsi="Arial"/>
        </w:rPr>
        <w:t>symbiotic culture should be reflected in the firm’s ownership</w:t>
      </w:r>
      <w:r w:rsidR="00273167" w:rsidRPr="007234B1">
        <w:rPr>
          <w:rFonts w:ascii="Arial" w:hAnsi="Arial"/>
        </w:rPr>
        <w:t xml:space="preserve">. </w:t>
      </w:r>
      <w:r w:rsidR="009A28E9" w:rsidRPr="007234B1">
        <w:rPr>
          <w:rFonts w:ascii="Arial" w:hAnsi="Arial"/>
        </w:rPr>
        <w:t xml:space="preserve">The </w:t>
      </w:r>
      <w:r w:rsidR="000C3D27">
        <w:rPr>
          <w:rFonts w:ascii="Arial" w:hAnsi="Arial"/>
        </w:rPr>
        <w:t>new principals were chosen to work with the owners</w:t>
      </w:r>
      <w:r w:rsidR="009A28E9" w:rsidRPr="007234B1">
        <w:rPr>
          <w:rFonts w:ascii="Arial" w:hAnsi="Arial"/>
        </w:rPr>
        <w:t xml:space="preserve"> to plan for continued excellence, implementation of the firm’s strategic plan and management of business growth.</w:t>
      </w:r>
      <w:r w:rsidR="009A28E9">
        <w:rPr>
          <w:rFonts w:ascii="Arial" w:hAnsi="Arial"/>
        </w:rPr>
        <w:t xml:space="preserve">  </w:t>
      </w:r>
    </w:p>
    <w:p w14:paraId="1E8667A5" w14:textId="77777777" w:rsidR="002B7A1A" w:rsidRDefault="002B7A1A" w:rsidP="007F6D9F">
      <w:pPr>
        <w:ind w:right="-270"/>
        <w:rPr>
          <w:rFonts w:ascii="Arial" w:hAnsi="Arial"/>
          <w:b/>
        </w:rPr>
      </w:pPr>
    </w:p>
    <w:p w14:paraId="2542DFB0" w14:textId="43D32C5C" w:rsidR="001D04A1" w:rsidRDefault="00273167" w:rsidP="007F6D9F">
      <w:pPr>
        <w:ind w:right="-270"/>
        <w:rPr>
          <w:rFonts w:ascii="Arial" w:hAnsi="Arial"/>
        </w:rPr>
      </w:pPr>
      <w:r w:rsidRPr="009C6380">
        <w:rPr>
          <w:rFonts w:ascii="Arial" w:hAnsi="Arial"/>
          <w:b/>
        </w:rPr>
        <w:t>maa</w:t>
      </w:r>
      <w:r>
        <w:rPr>
          <w:rFonts w:ascii="Arial" w:hAnsi="Arial"/>
        </w:rPr>
        <w:t xml:space="preserve"> is a multi-disciplinary architecture</w:t>
      </w:r>
      <w:r w:rsidR="000E0A02">
        <w:rPr>
          <w:rFonts w:ascii="Arial" w:hAnsi="Arial"/>
        </w:rPr>
        <w:t>, design</w:t>
      </w:r>
      <w:r>
        <w:rPr>
          <w:rFonts w:ascii="Arial" w:hAnsi="Arial"/>
        </w:rPr>
        <w:t xml:space="preserve"> and planning firm offering a wide array of services for the built environment</w:t>
      </w:r>
      <w:r w:rsidR="00EE3596">
        <w:rPr>
          <w:rFonts w:ascii="Arial" w:hAnsi="Arial"/>
        </w:rPr>
        <w:t xml:space="preserve"> from master plan development to architectural design, </w:t>
      </w:r>
      <w:r w:rsidR="000E0A02">
        <w:rPr>
          <w:rFonts w:ascii="Arial" w:hAnsi="Arial"/>
        </w:rPr>
        <w:t xml:space="preserve">interior design, </w:t>
      </w:r>
      <w:r w:rsidR="00EE3596">
        <w:rPr>
          <w:rFonts w:ascii="Arial" w:hAnsi="Arial"/>
        </w:rPr>
        <w:t>3D visualization, graphic design and construction document production. The firm’s renowned commitment to technology via 3-D Visualization</w:t>
      </w:r>
      <w:r w:rsidR="00E249B4">
        <w:rPr>
          <w:rFonts w:ascii="Arial" w:hAnsi="Arial"/>
        </w:rPr>
        <w:t xml:space="preserve">, Virtual Reality </w:t>
      </w:r>
      <w:r w:rsidR="00EE3596">
        <w:rPr>
          <w:rFonts w:ascii="Arial" w:hAnsi="Arial"/>
        </w:rPr>
        <w:t xml:space="preserve">and BIM (Building Information Modeling) is manifest in the promotion of </w:t>
      </w:r>
      <w:r w:rsidR="003F3830">
        <w:rPr>
          <w:rFonts w:ascii="Arial" w:hAnsi="Arial"/>
        </w:rPr>
        <w:t xml:space="preserve">John Carruth and Philip Siems, both who </w:t>
      </w:r>
      <w:r w:rsidR="009C6380">
        <w:rPr>
          <w:rFonts w:ascii="Arial" w:hAnsi="Arial"/>
        </w:rPr>
        <w:t>have been with</w:t>
      </w:r>
      <w:r w:rsidR="003F3830">
        <w:rPr>
          <w:rFonts w:ascii="Arial" w:hAnsi="Arial"/>
        </w:rPr>
        <w:t xml:space="preserve"> </w:t>
      </w:r>
      <w:r w:rsidR="007A32CE">
        <w:rPr>
          <w:rFonts w:ascii="Arial" w:hAnsi="Arial"/>
          <w:b/>
        </w:rPr>
        <w:t>ma</w:t>
      </w:r>
      <w:r w:rsidR="003F3830" w:rsidRPr="009C6380">
        <w:rPr>
          <w:rFonts w:ascii="Arial" w:hAnsi="Arial"/>
          <w:b/>
        </w:rPr>
        <w:t>a</w:t>
      </w:r>
      <w:r w:rsidR="009C6380">
        <w:rPr>
          <w:rFonts w:ascii="Arial" w:hAnsi="Arial"/>
        </w:rPr>
        <w:t xml:space="preserve"> for more than</w:t>
      </w:r>
      <w:r w:rsidR="003F3830">
        <w:rPr>
          <w:rFonts w:ascii="Arial" w:hAnsi="Arial"/>
        </w:rPr>
        <w:t xml:space="preserve"> ten years and are credited with spearheading</w:t>
      </w:r>
      <w:r w:rsidR="009C6380">
        <w:rPr>
          <w:rFonts w:ascii="Arial" w:hAnsi="Arial"/>
        </w:rPr>
        <w:t xml:space="preserve"> the firm’s</w:t>
      </w:r>
      <w:r w:rsidR="003F3830">
        <w:rPr>
          <w:rFonts w:ascii="Arial" w:hAnsi="Arial"/>
        </w:rPr>
        <w:t xml:space="preserve"> </w:t>
      </w:r>
      <w:r w:rsidR="009C6380">
        <w:rPr>
          <w:rFonts w:ascii="Arial" w:hAnsi="Arial"/>
        </w:rPr>
        <w:t>technical innovation and expertise.</w:t>
      </w:r>
    </w:p>
    <w:p w14:paraId="118C2600" w14:textId="77777777" w:rsidR="00ED1B62" w:rsidRDefault="00ED1B62" w:rsidP="007F6D9F">
      <w:pPr>
        <w:ind w:right="-270"/>
        <w:rPr>
          <w:rFonts w:ascii="Arial" w:hAnsi="Arial"/>
        </w:rPr>
      </w:pPr>
    </w:p>
    <w:p w14:paraId="489A9748" w14:textId="5850251B" w:rsidR="00ED1B62" w:rsidRDefault="00ED1B62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 xml:space="preserve">“Architectural firms are </w:t>
      </w:r>
      <w:r w:rsidR="00110EF5">
        <w:rPr>
          <w:rFonts w:ascii="Arial" w:hAnsi="Arial"/>
        </w:rPr>
        <w:t>often</w:t>
      </w:r>
      <w:r w:rsidR="00E249B4">
        <w:rPr>
          <w:rFonts w:ascii="Arial" w:hAnsi="Arial"/>
        </w:rPr>
        <w:t xml:space="preserve"> </w:t>
      </w:r>
      <w:r w:rsidR="00110EF5">
        <w:rPr>
          <w:rFonts w:ascii="Arial" w:hAnsi="Arial"/>
        </w:rPr>
        <w:t xml:space="preserve">times </w:t>
      </w:r>
      <w:r>
        <w:rPr>
          <w:rFonts w:ascii="Arial" w:hAnsi="Arial"/>
        </w:rPr>
        <w:t>so consumed with servicing their myriad clients and pro</w:t>
      </w:r>
      <w:r w:rsidR="00110EF5">
        <w:rPr>
          <w:rFonts w:ascii="Arial" w:hAnsi="Arial"/>
        </w:rPr>
        <w:t>jects, that they neglect</w:t>
      </w:r>
      <w:r>
        <w:rPr>
          <w:rFonts w:ascii="Arial" w:hAnsi="Arial"/>
        </w:rPr>
        <w:t xml:space="preserve"> to devise a masterplan </w:t>
      </w:r>
      <w:r w:rsidR="003F3830">
        <w:rPr>
          <w:rFonts w:ascii="Arial" w:hAnsi="Arial"/>
        </w:rPr>
        <w:t>for their own firm,” s</w:t>
      </w:r>
      <w:r w:rsidR="003F3830" w:rsidRPr="003B4F49">
        <w:rPr>
          <w:rFonts w:ascii="Arial" w:hAnsi="Arial"/>
        </w:rPr>
        <w:t xml:space="preserve">ays </w:t>
      </w:r>
      <w:r w:rsidR="003B4F49" w:rsidRPr="003B4F49">
        <w:rPr>
          <w:rFonts w:ascii="Arial" w:hAnsi="Arial"/>
        </w:rPr>
        <w:t xml:space="preserve">president and </w:t>
      </w:r>
      <w:r w:rsidR="000E0A02" w:rsidRPr="003B4F49">
        <w:rPr>
          <w:rFonts w:ascii="Arial" w:hAnsi="Arial"/>
        </w:rPr>
        <w:lastRenderedPageBreak/>
        <w:t>founding p</w:t>
      </w:r>
      <w:r w:rsidR="003F3830" w:rsidRPr="003B4F49">
        <w:rPr>
          <w:rFonts w:ascii="Arial" w:hAnsi="Arial"/>
        </w:rPr>
        <w:t>artner, Jerry Merriman</w:t>
      </w:r>
      <w:r w:rsidR="003B4F49" w:rsidRPr="003B4F49">
        <w:rPr>
          <w:rFonts w:ascii="Arial" w:hAnsi="Arial"/>
        </w:rPr>
        <w:t>, AIA</w:t>
      </w:r>
      <w:r w:rsidR="003F3830">
        <w:rPr>
          <w:rFonts w:ascii="Arial" w:hAnsi="Arial"/>
        </w:rPr>
        <w:t>. “</w:t>
      </w:r>
      <w:r w:rsidR="000E0A02">
        <w:rPr>
          <w:rFonts w:ascii="Arial" w:hAnsi="Arial"/>
        </w:rPr>
        <w:t xml:space="preserve">Deby, </w:t>
      </w:r>
      <w:r w:rsidR="00273167">
        <w:rPr>
          <w:rFonts w:ascii="Arial" w:hAnsi="Arial"/>
        </w:rPr>
        <w:t>Milton</w:t>
      </w:r>
      <w:r w:rsidR="007A32CE">
        <w:rPr>
          <w:rFonts w:ascii="Arial" w:hAnsi="Arial"/>
        </w:rPr>
        <w:t xml:space="preserve"> </w:t>
      </w:r>
      <w:r>
        <w:rPr>
          <w:rFonts w:ascii="Arial" w:hAnsi="Arial"/>
        </w:rPr>
        <w:t xml:space="preserve">and I feel strongly about sharing </w:t>
      </w:r>
      <w:r w:rsidR="00110EF5">
        <w:rPr>
          <w:rFonts w:ascii="Arial" w:hAnsi="Arial"/>
        </w:rPr>
        <w:t xml:space="preserve">ownership of </w:t>
      </w:r>
      <w:r>
        <w:rPr>
          <w:rFonts w:ascii="Arial" w:hAnsi="Arial"/>
        </w:rPr>
        <w:t xml:space="preserve">this firm with the talented human resources who </w:t>
      </w:r>
      <w:r w:rsidR="00110EF5">
        <w:rPr>
          <w:rFonts w:ascii="Arial" w:hAnsi="Arial"/>
        </w:rPr>
        <w:t>have propelled our growth and reputation</w:t>
      </w:r>
      <w:r w:rsidR="009C6380">
        <w:rPr>
          <w:rFonts w:ascii="Arial" w:hAnsi="Arial"/>
        </w:rPr>
        <w:t xml:space="preserve"> and will continue to </w:t>
      </w:r>
      <w:r w:rsidR="005F6BCB">
        <w:rPr>
          <w:rFonts w:ascii="Arial" w:hAnsi="Arial"/>
        </w:rPr>
        <w:t>help us innovate all aspects of our</w:t>
      </w:r>
      <w:r w:rsidR="007A32CE">
        <w:rPr>
          <w:rFonts w:ascii="Arial" w:hAnsi="Arial"/>
        </w:rPr>
        <w:t xml:space="preserve"> flourishing</w:t>
      </w:r>
      <w:r w:rsidR="005F6BCB">
        <w:rPr>
          <w:rFonts w:ascii="Arial" w:hAnsi="Arial"/>
        </w:rPr>
        <w:t xml:space="preserve"> practice</w:t>
      </w:r>
      <w:r w:rsidR="00110EF5">
        <w:rPr>
          <w:rFonts w:ascii="Arial" w:hAnsi="Arial"/>
        </w:rPr>
        <w:t>.”</w:t>
      </w:r>
    </w:p>
    <w:p w14:paraId="6DAA715B" w14:textId="77777777" w:rsidR="0005675F" w:rsidRDefault="0005675F" w:rsidP="000E0A02">
      <w:pPr>
        <w:ind w:right="-270"/>
        <w:rPr>
          <w:rFonts w:ascii="Arial" w:hAnsi="Arial"/>
        </w:rPr>
      </w:pPr>
    </w:p>
    <w:p w14:paraId="1D43FE81" w14:textId="70CAE880" w:rsidR="007234B1" w:rsidRDefault="003B4F49" w:rsidP="007234B1">
      <w:pPr>
        <w:ind w:right="-270"/>
        <w:rPr>
          <w:rFonts w:ascii="Arial" w:hAnsi="Arial"/>
        </w:rPr>
      </w:pPr>
      <w:r>
        <w:rPr>
          <w:rFonts w:ascii="Arial" w:hAnsi="Arial"/>
        </w:rPr>
        <w:t>“We take our cues</w:t>
      </w:r>
      <w:r w:rsidR="002B7A1A">
        <w:rPr>
          <w:rFonts w:ascii="Arial" w:hAnsi="Arial"/>
        </w:rPr>
        <w:t xml:space="preserve"> regarding pace of growth</w:t>
      </w:r>
      <w:r>
        <w:rPr>
          <w:rFonts w:ascii="Arial" w:hAnsi="Arial"/>
        </w:rPr>
        <w:t xml:space="preserve"> from our founder, Jerry Merriman,</w:t>
      </w:r>
      <w:r w:rsidR="002B7A1A">
        <w:rPr>
          <w:rFonts w:ascii="Arial" w:hAnsi="Arial"/>
        </w:rPr>
        <w:t>” explains Milton Anderson, AIA, vice president and director of design. “</w:t>
      </w:r>
      <w:r w:rsidR="00DC0B7A">
        <w:rPr>
          <w:rFonts w:ascii="Arial" w:hAnsi="Arial"/>
        </w:rPr>
        <w:t xml:space="preserve">Jerry and Deby </w:t>
      </w:r>
      <w:r w:rsidR="002B7A1A">
        <w:rPr>
          <w:rFonts w:ascii="Arial" w:hAnsi="Arial"/>
        </w:rPr>
        <w:t xml:space="preserve">established </w:t>
      </w:r>
      <w:r w:rsidR="007234B1">
        <w:rPr>
          <w:rFonts w:ascii="Arial" w:hAnsi="Arial"/>
        </w:rPr>
        <w:t xml:space="preserve">excellence, quality, </w:t>
      </w:r>
      <w:r w:rsidR="002B7A1A">
        <w:rPr>
          <w:rFonts w:ascii="Arial" w:hAnsi="Arial"/>
        </w:rPr>
        <w:t xml:space="preserve">respect and </w:t>
      </w:r>
      <w:r w:rsidR="0021032E">
        <w:rPr>
          <w:rFonts w:ascii="Arial" w:hAnsi="Arial"/>
        </w:rPr>
        <w:t xml:space="preserve">balance </w:t>
      </w:r>
      <w:r w:rsidR="00DC0B7A">
        <w:rPr>
          <w:rFonts w:ascii="Arial" w:hAnsi="Arial"/>
        </w:rPr>
        <w:t>as core values</w:t>
      </w:r>
      <w:r>
        <w:rPr>
          <w:rFonts w:ascii="Arial" w:hAnsi="Arial"/>
        </w:rPr>
        <w:t xml:space="preserve"> when they began the firm in 1986. </w:t>
      </w:r>
      <w:r>
        <w:rPr>
          <w:rFonts w:ascii="Arial" w:hAnsi="Arial"/>
          <w:b/>
        </w:rPr>
        <w:t>ma</w:t>
      </w:r>
      <w:r w:rsidRPr="005F6BCB">
        <w:rPr>
          <w:rFonts w:ascii="Arial" w:hAnsi="Arial"/>
          <w:b/>
        </w:rPr>
        <w:t>a</w:t>
      </w:r>
      <w:r>
        <w:rPr>
          <w:rFonts w:ascii="Arial" w:hAnsi="Arial"/>
          <w:b/>
        </w:rPr>
        <w:t xml:space="preserve"> </w:t>
      </w:r>
      <w:r w:rsidRPr="003B4F49">
        <w:rPr>
          <w:rFonts w:ascii="Arial" w:hAnsi="Arial"/>
        </w:rPr>
        <w:t>is very</w:t>
      </w:r>
      <w:r>
        <w:rPr>
          <w:rFonts w:ascii="Arial" w:hAnsi="Arial"/>
          <w:b/>
        </w:rPr>
        <w:t xml:space="preserve"> </w:t>
      </w:r>
      <w:r>
        <w:rPr>
          <w:rFonts w:ascii="Arial" w:hAnsi="Arial"/>
        </w:rPr>
        <w:t xml:space="preserve">much a family atmosphere and just as you take care of your family at home, we believe in offering our employees </w:t>
      </w:r>
      <w:r w:rsidR="009A28E9">
        <w:rPr>
          <w:rFonts w:ascii="Arial" w:hAnsi="Arial"/>
        </w:rPr>
        <w:t xml:space="preserve">career </w:t>
      </w:r>
      <w:r>
        <w:rPr>
          <w:rFonts w:ascii="Arial" w:hAnsi="Arial"/>
        </w:rPr>
        <w:t>growth and stability for their futures.</w:t>
      </w:r>
      <w:r w:rsidR="007234B1">
        <w:rPr>
          <w:rFonts w:ascii="Arial" w:hAnsi="Arial"/>
        </w:rPr>
        <w:t xml:space="preserve"> Having a growth plan also offers all of our current and future employees stability for their careers with us.”</w:t>
      </w:r>
    </w:p>
    <w:p w14:paraId="25A63DFD" w14:textId="3696C1E3" w:rsidR="00657133" w:rsidRDefault="00657133" w:rsidP="000E0A02">
      <w:pPr>
        <w:ind w:right="-270"/>
        <w:rPr>
          <w:rFonts w:ascii="Arial" w:hAnsi="Arial"/>
        </w:rPr>
      </w:pPr>
    </w:p>
    <w:p w14:paraId="7C9F50DF" w14:textId="431758E6" w:rsidR="007234B1" w:rsidRDefault="00657133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 xml:space="preserve">Continuity in quality and service to clients, a healthy respect among the firm’s employees for each other and a passion for architecture and design are hallmarks of </w:t>
      </w:r>
      <w:r w:rsidRPr="00657133">
        <w:rPr>
          <w:rFonts w:ascii="Arial" w:hAnsi="Arial"/>
          <w:b/>
        </w:rPr>
        <w:t>maa</w:t>
      </w:r>
      <w:r>
        <w:rPr>
          <w:rFonts w:ascii="Arial" w:hAnsi="Arial"/>
        </w:rPr>
        <w:t>.</w:t>
      </w:r>
      <w:r w:rsidR="00DC0B7A">
        <w:rPr>
          <w:rFonts w:ascii="Arial" w:hAnsi="Arial"/>
        </w:rPr>
        <w:t xml:space="preserve"> </w:t>
      </w:r>
      <w:r>
        <w:rPr>
          <w:rFonts w:ascii="Arial" w:hAnsi="Arial"/>
        </w:rPr>
        <w:t xml:space="preserve">The </w:t>
      </w:r>
      <w:r w:rsidR="0021032E">
        <w:rPr>
          <w:rFonts w:ascii="Arial" w:hAnsi="Arial"/>
        </w:rPr>
        <w:t xml:space="preserve">newest </w:t>
      </w:r>
      <w:r>
        <w:rPr>
          <w:rFonts w:ascii="Arial" w:hAnsi="Arial"/>
        </w:rPr>
        <w:t>shareholders are a diverse group of individuals among varied disciplines</w:t>
      </w:r>
      <w:r w:rsidR="0021032E">
        <w:rPr>
          <w:rFonts w:ascii="Arial" w:hAnsi="Arial"/>
        </w:rPr>
        <w:t>.</w:t>
      </w:r>
      <w:r>
        <w:rPr>
          <w:rFonts w:ascii="Arial" w:hAnsi="Arial"/>
        </w:rPr>
        <w:t xml:space="preserve"> </w:t>
      </w:r>
      <w:r w:rsidR="007234B1">
        <w:rPr>
          <w:rFonts w:ascii="Arial" w:hAnsi="Arial"/>
        </w:rPr>
        <w:t xml:space="preserve">They are not all architects by design. </w:t>
      </w:r>
      <w:r>
        <w:rPr>
          <w:rFonts w:ascii="Arial" w:hAnsi="Arial"/>
        </w:rPr>
        <w:t xml:space="preserve">Their </w:t>
      </w:r>
      <w:r w:rsidR="0021032E">
        <w:rPr>
          <w:rFonts w:ascii="Arial" w:hAnsi="Arial"/>
        </w:rPr>
        <w:t xml:space="preserve">individual </w:t>
      </w:r>
      <w:r>
        <w:rPr>
          <w:rFonts w:ascii="Arial" w:hAnsi="Arial"/>
        </w:rPr>
        <w:t>responsibilities and strengths were thoughtfully planned to assure collaboration of ideas and</w:t>
      </w:r>
      <w:r w:rsidR="00DC0B7A">
        <w:rPr>
          <w:rFonts w:ascii="Arial" w:hAnsi="Arial"/>
        </w:rPr>
        <w:t xml:space="preserve"> service</w:t>
      </w:r>
      <w:r w:rsidR="007234B1">
        <w:rPr>
          <w:rFonts w:ascii="Arial" w:hAnsi="Arial"/>
        </w:rPr>
        <w:t xml:space="preserve"> through the years to come.</w:t>
      </w:r>
      <w:r w:rsidR="00DC0B7A">
        <w:rPr>
          <w:rFonts w:ascii="Arial" w:hAnsi="Arial"/>
        </w:rPr>
        <w:t xml:space="preserve"> </w:t>
      </w:r>
    </w:p>
    <w:p w14:paraId="52A578B9" w14:textId="77777777" w:rsidR="00657133" w:rsidRDefault="00657133" w:rsidP="000E0A02">
      <w:pPr>
        <w:ind w:right="-270"/>
        <w:rPr>
          <w:rFonts w:ascii="Arial" w:hAnsi="Arial"/>
        </w:rPr>
      </w:pPr>
    </w:p>
    <w:p w14:paraId="0FE147E8" w14:textId="5EF17FA0" w:rsidR="007234B1" w:rsidRDefault="00657133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 xml:space="preserve">“This group will nurture and grow the next </w:t>
      </w:r>
      <w:r w:rsidR="007234B1">
        <w:rPr>
          <w:rFonts w:ascii="Arial" w:hAnsi="Arial"/>
        </w:rPr>
        <w:t xml:space="preserve">group of </w:t>
      </w:r>
      <w:r>
        <w:rPr>
          <w:rFonts w:ascii="Arial" w:hAnsi="Arial"/>
        </w:rPr>
        <w:t xml:space="preserve">stars in our company,” said Deby Merriman, </w:t>
      </w:r>
      <w:r w:rsidR="00454FA9">
        <w:rPr>
          <w:rFonts w:ascii="Arial" w:hAnsi="Arial"/>
        </w:rPr>
        <w:t>co-founder</w:t>
      </w:r>
      <w:r>
        <w:rPr>
          <w:rFonts w:ascii="Arial" w:hAnsi="Arial"/>
        </w:rPr>
        <w:t xml:space="preserve">. “They represent different management and leadership </w:t>
      </w:r>
      <w:r w:rsidR="0021032E">
        <w:rPr>
          <w:rFonts w:ascii="Arial" w:hAnsi="Arial"/>
        </w:rPr>
        <w:t xml:space="preserve">skills </w:t>
      </w:r>
      <w:r>
        <w:rPr>
          <w:rFonts w:ascii="Arial" w:hAnsi="Arial"/>
        </w:rPr>
        <w:t xml:space="preserve">so that all areas of </w:t>
      </w:r>
      <w:r w:rsidRPr="00657133">
        <w:rPr>
          <w:rFonts w:ascii="Arial" w:hAnsi="Arial"/>
          <w:b/>
        </w:rPr>
        <w:t>maa</w:t>
      </w:r>
      <w:r>
        <w:rPr>
          <w:rFonts w:ascii="Arial" w:hAnsi="Arial"/>
        </w:rPr>
        <w:t xml:space="preserve"> will continue to deliver the high-level of </w:t>
      </w:r>
      <w:r w:rsidR="0021032E">
        <w:rPr>
          <w:rFonts w:ascii="Arial" w:hAnsi="Arial"/>
        </w:rPr>
        <w:t xml:space="preserve">service our clients demand. </w:t>
      </w:r>
      <w:r>
        <w:rPr>
          <w:rFonts w:ascii="Arial" w:hAnsi="Arial"/>
        </w:rPr>
        <w:t xml:space="preserve">We </w:t>
      </w:r>
      <w:r w:rsidR="0021032E">
        <w:rPr>
          <w:rFonts w:ascii="Arial" w:hAnsi="Arial"/>
        </w:rPr>
        <w:t xml:space="preserve">at </w:t>
      </w:r>
      <w:r w:rsidR="0021032E" w:rsidRPr="00574986">
        <w:rPr>
          <w:rFonts w:ascii="Arial" w:hAnsi="Arial"/>
          <w:b/>
        </w:rPr>
        <w:t>maa</w:t>
      </w:r>
      <w:r w:rsidR="0021032E">
        <w:rPr>
          <w:rFonts w:ascii="Arial" w:hAnsi="Arial"/>
        </w:rPr>
        <w:t xml:space="preserve"> rely on one another much as family members do. We have found this culture attracts the top talent </w:t>
      </w:r>
      <w:r w:rsidR="007234B1">
        <w:rPr>
          <w:rFonts w:ascii="Arial" w:hAnsi="Arial"/>
        </w:rPr>
        <w:t>we have and will continue to recruit</w:t>
      </w:r>
      <w:r w:rsidR="0021032E">
        <w:rPr>
          <w:rFonts w:ascii="Arial" w:hAnsi="Arial"/>
        </w:rPr>
        <w:t>.”</w:t>
      </w:r>
    </w:p>
    <w:p w14:paraId="1665E2E9" w14:textId="77777777" w:rsidR="0021032E" w:rsidRDefault="0021032E" w:rsidP="000E0A02">
      <w:pPr>
        <w:ind w:right="-270"/>
        <w:rPr>
          <w:rFonts w:ascii="Arial" w:hAnsi="Arial"/>
        </w:rPr>
      </w:pPr>
    </w:p>
    <w:p w14:paraId="5DBEC335" w14:textId="15ED8799" w:rsidR="00363F52" w:rsidRDefault="0021032E" w:rsidP="000E0A02">
      <w:pPr>
        <w:ind w:right="-270"/>
        <w:rPr>
          <w:rFonts w:ascii="Arial" w:hAnsi="Arial"/>
        </w:rPr>
      </w:pPr>
      <w:r>
        <w:rPr>
          <w:rFonts w:ascii="Arial" w:hAnsi="Arial"/>
        </w:rPr>
        <w:t>The firm’s annual planning meeting, Foo</w:t>
      </w:r>
      <w:r w:rsidR="00363F52">
        <w:rPr>
          <w:rFonts w:ascii="Arial" w:hAnsi="Arial"/>
        </w:rPr>
        <w:t xml:space="preserve">tball Friday, is another example of </w:t>
      </w:r>
      <w:r w:rsidR="00363F52" w:rsidRPr="00574986">
        <w:rPr>
          <w:rFonts w:ascii="Arial" w:hAnsi="Arial"/>
          <w:b/>
        </w:rPr>
        <w:t>maa</w:t>
      </w:r>
      <w:r w:rsidR="00363F52">
        <w:rPr>
          <w:rFonts w:ascii="Arial" w:hAnsi="Arial"/>
        </w:rPr>
        <w:t>’s unique</w:t>
      </w:r>
      <w:r w:rsidR="00F83F80">
        <w:rPr>
          <w:rFonts w:ascii="Arial" w:hAnsi="Arial"/>
        </w:rPr>
        <w:t xml:space="preserve"> camaraderie and familial</w:t>
      </w:r>
      <w:r w:rsidR="00363F52">
        <w:rPr>
          <w:rFonts w:ascii="Arial" w:hAnsi="Arial"/>
        </w:rPr>
        <w:t xml:space="preserve"> culture. </w:t>
      </w:r>
      <w:r w:rsidR="003C4A54">
        <w:rPr>
          <w:rFonts w:ascii="Arial" w:hAnsi="Arial"/>
        </w:rPr>
        <w:t>Both the Dallas and Austin offices are</w:t>
      </w:r>
      <w:r w:rsidR="00363F52">
        <w:rPr>
          <w:rFonts w:ascii="Arial" w:hAnsi="Arial"/>
        </w:rPr>
        <w:t xml:space="preserve"> </w:t>
      </w:r>
      <w:r w:rsidR="00B24ADD">
        <w:rPr>
          <w:rFonts w:ascii="Arial" w:hAnsi="Arial"/>
        </w:rPr>
        <w:t>combined</w:t>
      </w:r>
      <w:r w:rsidR="00363F52">
        <w:rPr>
          <w:rFonts w:ascii="Arial" w:hAnsi="Arial"/>
        </w:rPr>
        <w:t xml:space="preserve"> into teams </w:t>
      </w:r>
      <w:r w:rsidR="00B24ADD">
        <w:rPr>
          <w:rFonts w:ascii="Arial" w:hAnsi="Arial"/>
        </w:rPr>
        <w:t>to</w:t>
      </w:r>
      <w:r w:rsidR="00363F52">
        <w:rPr>
          <w:rFonts w:ascii="Arial" w:hAnsi="Arial"/>
        </w:rPr>
        <w:t xml:space="preserve"> huddle and discuss topics such as work quality, efficiency, marketing and office culture.</w:t>
      </w:r>
      <w:r w:rsidR="007234B1">
        <w:rPr>
          <w:rFonts w:ascii="Arial" w:hAnsi="Arial"/>
        </w:rPr>
        <w:t xml:space="preserve"> </w:t>
      </w:r>
      <w:r w:rsidR="00363F52">
        <w:rPr>
          <w:rFonts w:ascii="Arial" w:hAnsi="Arial"/>
        </w:rPr>
        <w:t>The teams present their ideas to the firm principals at the end of the day.</w:t>
      </w:r>
      <w:r w:rsidR="007234B1">
        <w:rPr>
          <w:rFonts w:ascii="Arial" w:hAnsi="Arial"/>
        </w:rPr>
        <w:t xml:space="preserve"> Several of </w:t>
      </w:r>
      <w:r w:rsidR="00574986" w:rsidRPr="00574986">
        <w:rPr>
          <w:rFonts w:ascii="Arial" w:hAnsi="Arial"/>
          <w:b/>
        </w:rPr>
        <w:t>maa</w:t>
      </w:r>
      <w:r w:rsidR="00574986">
        <w:rPr>
          <w:rFonts w:ascii="Arial" w:hAnsi="Arial"/>
        </w:rPr>
        <w:t>’s</w:t>
      </w:r>
      <w:r w:rsidR="007234B1">
        <w:rPr>
          <w:rFonts w:ascii="Arial" w:hAnsi="Arial"/>
        </w:rPr>
        <w:t xml:space="preserve"> freshest practices</w:t>
      </w:r>
      <w:r w:rsidR="00B24ADD">
        <w:rPr>
          <w:rFonts w:ascii="Arial" w:hAnsi="Arial"/>
        </w:rPr>
        <w:t xml:space="preserve"> have</w:t>
      </w:r>
      <w:r w:rsidR="007234B1">
        <w:rPr>
          <w:rFonts w:ascii="Arial" w:hAnsi="Arial"/>
        </w:rPr>
        <w:t xml:space="preserve"> initiated from the </w:t>
      </w:r>
      <w:r w:rsidR="003C6B68">
        <w:rPr>
          <w:rFonts w:ascii="Arial" w:hAnsi="Arial"/>
        </w:rPr>
        <w:t>annual all-office event. Football Friday is an</w:t>
      </w:r>
      <w:r w:rsidR="007234B1">
        <w:rPr>
          <w:rFonts w:ascii="Arial" w:hAnsi="Arial"/>
        </w:rPr>
        <w:t xml:space="preserve"> opportunity</w:t>
      </w:r>
      <w:r w:rsidR="003C6B68">
        <w:rPr>
          <w:rFonts w:ascii="Arial" w:hAnsi="Arial"/>
        </w:rPr>
        <w:t xml:space="preserve"> for the firm’s employees</w:t>
      </w:r>
      <w:r w:rsidR="007234B1">
        <w:rPr>
          <w:rFonts w:ascii="Arial" w:hAnsi="Arial"/>
        </w:rPr>
        <w:t xml:space="preserve"> to lay the groundwork for their collective futures.  </w:t>
      </w:r>
    </w:p>
    <w:p w14:paraId="357C7B90" w14:textId="77777777" w:rsidR="0021032E" w:rsidRDefault="0021032E" w:rsidP="000E0A02">
      <w:pPr>
        <w:ind w:right="-270"/>
        <w:rPr>
          <w:rFonts w:ascii="Arial" w:hAnsi="Arial"/>
        </w:rPr>
      </w:pPr>
    </w:p>
    <w:p w14:paraId="039D259F" w14:textId="77777777" w:rsidR="007F6D9F" w:rsidRPr="004D5F43" w:rsidRDefault="005F6BCB" w:rsidP="007F6D9F">
      <w:pPr>
        <w:ind w:right="-270"/>
        <w:rPr>
          <w:rFonts w:ascii="Arial" w:hAnsi="Arial"/>
        </w:rPr>
      </w:pPr>
      <w:r>
        <w:rPr>
          <w:rFonts w:ascii="Arial" w:hAnsi="Arial"/>
        </w:rPr>
        <w:t xml:space="preserve">The </w:t>
      </w:r>
      <w:r w:rsidR="007A32CE">
        <w:rPr>
          <w:rFonts w:ascii="Arial" w:hAnsi="Arial"/>
          <w:b/>
        </w:rPr>
        <w:t>ma</w:t>
      </w:r>
      <w:r w:rsidRPr="005F6BCB">
        <w:rPr>
          <w:rFonts w:ascii="Arial" w:hAnsi="Arial"/>
          <w:b/>
        </w:rPr>
        <w:t>a</w:t>
      </w:r>
      <w:r>
        <w:rPr>
          <w:rFonts w:ascii="Arial" w:hAnsi="Arial"/>
        </w:rPr>
        <w:t xml:space="preserve"> </w:t>
      </w:r>
      <w:r w:rsidR="007F6D9F" w:rsidRPr="00FA69C6">
        <w:rPr>
          <w:rFonts w:ascii="Arial" w:hAnsi="Arial"/>
        </w:rPr>
        <w:t xml:space="preserve">stamp can be seen on master planned developments, urban housing, office buildings, corporate facilities, hotels, hospitals, schools and retail projects, including interiors </w:t>
      </w:r>
      <w:r w:rsidR="0005675F">
        <w:rPr>
          <w:rFonts w:ascii="Arial" w:hAnsi="Arial"/>
        </w:rPr>
        <w:t>and signage, throughout the United States</w:t>
      </w:r>
      <w:r w:rsidR="007F6D9F" w:rsidRPr="00FA69C6">
        <w:rPr>
          <w:rFonts w:ascii="Arial" w:hAnsi="Arial"/>
        </w:rPr>
        <w:t xml:space="preserve"> </w:t>
      </w:r>
      <w:r w:rsidR="0005675F">
        <w:rPr>
          <w:rFonts w:ascii="Arial" w:hAnsi="Arial"/>
        </w:rPr>
        <w:t>and</w:t>
      </w:r>
      <w:r w:rsidR="006607E6">
        <w:rPr>
          <w:rFonts w:ascii="Arial" w:hAnsi="Arial"/>
        </w:rPr>
        <w:t xml:space="preserve"> </w:t>
      </w:r>
      <w:r w:rsidR="007F6D9F" w:rsidRPr="00FA69C6">
        <w:rPr>
          <w:rFonts w:ascii="Arial" w:hAnsi="Arial"/>
        </w:rPr>
        <w:t xml:space="preserve">internationally. </w:t>
      </w:r>
      <w:r>
        <w:rPr>
          <w:rFonts w:ascii="Arial" w:hAnsi="Arial"/>
        </w:rPr>
        <w:t xml:space="preserve">Headquartered in Dallas, Texas, </w:t>
      </w:r>
      <w:r w:rsidR="0005675F">
        <w:rPr>
          <w:rFonts w:ascii="Arial" w:hAnsi="Arial"/>
        </w:rPr>
        <w:t>and with off</w:t>
      </w:r>
      <w:r w:rsidR="003B4F49">
        <w:rPr>
          <w:rFonts w:ascii="Arial" w:hAnsi="Arial"/>
        </w:rPr>
        <w:t>ices in Austin, Texas</w:t>
      </w:r>
      <w:r w:rsidR="0005675F">
        <w:rPr>
          <w:rFonts w:ascii="Arial" w:hAnsi="Arial"/>
        </w:rPr>
        <w:t xml:space="preserve"> and Charlotte, North Carolina, </w:t>
      </w:r>
      <w:r>
        <w:rPr>
          <w:rFonts w:ascii="Arial" w:hAnsi="Arial"/>
        </w:rPr>
        <w:t>the firm offers customized project solutions to a varied clie</w:t>
      </w:r>
      <w:r w:rsidR="00DC0B7A">
        <w:rPr>
          <w:rFonts w:ascii="Arial" w:hAnsi="Arial"/>
        </w:rPr>
        <w:t xml:space="preserve">nt portfolio. </w:t>
      </w:r>
      <w:r>
        <w:rPr>
          <w:rFonts w:ascii="Arial" w:hAnsi="Arial"/>
        </w:rPr>
        <w:t xml:space="preserve">With </w:t>
      </w:r>
      <w:r w:rsidR="00DC0B7A">
        <w:rPr>
          <w:rFonts w:ascii="Arial" w:hAnsi="Arial"/>
        </w:rPr>
        <w:t>nearly</w:t>
      </w:r>
      <w:r>
        <w:rPr>
          <w:rFonts w:ascii="Arial" w:hAnsi="Arial"/>
        </w:rPr>
        <w:t xml:space="preserve"> 90 employees, the </w:t>
      </w:r>
      <w:r w:rsidR="00DC0B7A">
        <w:rPr>
          <w:rFonts w:ascii="Arial" w:hAnsi="Arial"/>
        </w:rPr>
        <w:t>award-winning</w:t>
      </w:r>
      <w:r>
        <w:rPr>
          <w:rFonts w:ascii="Arial" w:hAnsi="Arial"/>
        </w:rPr>
        <w:t xml:space="preserve"> firm is large enough to address broad and complex real estate developments, yet small enough to offer personalized service and accountability. </w:t>
      </w:r>
      <w:r w:rsidRPr="005F6BCB">
        <w:rPr>
          <w:rFonts w:ascii="Arial" w:hAnsi="Arial"/>
          <w:b/>
        </w:rPr>
        <w:t>maa</w:t>
      </w:r>
      <w:r>
        <w:rPr>
          <w:rFonts w:ascii="Arial" w:hAnsi="Arial"/>
        </w:rPr>
        <w:t xml:space="preserve"> associates have a reputation for design exc</w:t>
      </w:r>
      <w:r w:rsidR="007A32CE">
        <w:rPr>
          <w:rFonts w:ascii="Arial" w:hAnsi="Arial"/>
        </w:rPr>
        <w:t xml:space="preserve">ellence and technical expertise, and for creating projects that are a </w:t>
      </w:r>
      <w:r w:rsidR="007A32CE" w:rsidRPr="004D5F43">
        <w:rPr>
          <w:rFonts w:ascii="Arial" w:hAnsi="Arial"/>
        </w:rPr>
        <w:t xml:space="preserve">synthesis of </w:t>
      </w:r>
      <w:r w:rsidR="006607E6" w:rsidRPr="004D5F43">
        <w:rPr>
          <w:rFonts w:ascii="Arial" w:hAnsi="Arial"/>
        </w:rPr>
        <w:t xml:space="preserve">exceptional </w:t>
      </w:r>
      <w:r w:rsidR="007A32CE" w:rsidRPr="004D5F43">
        <w:rPr>
          <w:rFonts w:ascii="Arial" w:hAnsi="Arial"/>
        </w:rPr>
        <w:t xml:space="preserve">design, function and value. </w:t>
      </w:r>
    </w:p>
    <w:p w14:paraId="39078427" w14:textId="77777777" w:rsidR="00322AC0" w:rsidRPr="004D5F43" w:rsidRDefault="00322AC0" w:rsidP="007F6D9F">
      <w:pPr>
        <w:ind w:right="-270"/>
        <w:rPr>
          <w:rFonts w:ascii="Arial" w:hAnsi="Arial"/>
        </w:rPr>
      </w:pPr>
    </w:p>
    <w:p w14:paraId="43DE1E8A" w14:textId="66550BF1" w:rsidR="005C2586" w:rsidRPr="004D5F43" w:rsidRDefault="00322AC0" w:rsidP="004D5F43">
      <w:pPr>
        <w:ind w:right="-270"/>
        <w:rPr>
          <w:rFonts w:ascii="Arial" w:hAnsi="Arial" w:cs="Arial"/>
        </w:rPr>
      </w:pPr>
      <w:r w:rsidRPr="004D5F43">
        <w:rPr>
          <w:rFonts w:ascii="Arial" w:hAnsi="Arial" w:cs="Arial"/>
        </w:rPr>
        <w:t>Notable maa projects include</w:t>
      </w:r>
      <w:r w:rsidR="004D5F43" w:rsidRPr="004D5F43">
        <w:rPr>
          <w:rFonts w:ascii="Arial" w:hAnsi="Arial" w:cs="Arial"/>
        </w:rPr>
        <w:t xml:space="preserve"> Bell Helicopter Global Headquarters </w:t>
      </w:r>
      <w:r w:rsidR="004D5F43">
        <w:rPr>
          <w:rFonts w:ascii="Arial" w:hAnsi="Arial" w:cs="Arial"/>
        </w:rPr>
        <w:t xml:space="preserve">in </w:t>
      </w:r>
      <w:r w:rsidR="004D5F43" w:rsidRPr="004D5F43">
        <w:rPr>
          <w:rFonts w:ascii="Arial" w:hAnsi="Arial" w:cs="Arial"/>
        </w:rPr>
        <w:t>Fort Worth, Texas;</w:t>
      </w:r>
      <w:r w:rsidR="004D5F43">
        <w:rPr>
          <w:rFonts w:ascii="Arial" w:hAnsi="Arial" w:cs="Arial"/>
        </w:rPr>
        <w:t xml:space="preserve"> </w:t>
      </w:r>
      <w:r w:rsidRPr="004D5F43">
        <w:rPr>
          <w:rFonts w:ascii="Arial" w:hAnsi="Arial" w:cs="Arial"/>
        </w:rPr>
        <w:t>1401 Elm/The Drever, in Downtown Dallas; Ethiopia Embassy Housing Addis Ababa in Ethiopia</w:t>
      </w:r>
      <w:r w:rsidR="004D5F43" w:rsidRPr="004D5F43">
        <w:rPr>
          <w:rFonts w:ascii="Arial" w:hAnsi="Arial" w:cs="Arial"/>
        </w:rPr>
        <w:t xml:space="preserve"> and </w:t>
      </w:r>
      <w:r w:rsidR="001B71A5" w:rsidRPr="004D5F43">
        <w:rPr>
          <w:rFonts w:ascii="Arial" w:hAnsi="Arial" w:cs="Arial"/>
        </w:rPr>
        <w:t>Kinshasa Arena Kinshasa, DRC</w:t>
      </w:r>
      <w:r w:rsidR="004D5F43" w:rsidRPr="004D5F43">
        <w:rPr>
          <w:rFonts w:ascii="Arial" w:hAnsi="Arial" w:cs="Arial"/>
        </w:rPr>
        <w:t xml:space="preserve">. </w:t>
      </w:r>
      <w:r w:rsidR="004D5F43">
        <w:rPr>
          <w:rFonts w:ascii="Arial" w:hAnsi="Arial" w:cs="Arial"/>
        </w:rPr>
        <w:t xml:space="preserve">The firm has completed projects in all 50 United States and 11 countries.  </w:t>
      </w:r>
    </w:p>
    <w:p w14:paraId="3B466282" w14:textId="77777777" w:rsidR="00DC0B7A" w:rsidRPr="004D5F43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163DEEEB" w14:textId="77777777" w:rsidR="00DC0B7A" w:rsidRPr="004D5F43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6103711B" w14:textId="77777777" w:rsidR="00DC0B7A" w:rsidRPr="004D5F43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8"/>
          <w:szCs w:val="28"/>
          <w:u w:val="single"/>
        </w:rPr>
      </w:pPr>
    </w:p>
    <w:p w14:paraId="5C16FA70" w14:textId="77777777" w:rsidR="00DC0B7A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8928E86" w14:textId="77777777" w:rsidR="00DC0B7A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2972A3D7" w14:textId="77777777" w:rsidR="005C2586" w:rsidRDefault="005C2586" w:rsidP="005C258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  <w:r w:rsidRPr="00BD6589">
        <w:rPr>
          <w:rFonts w:ascii="Arial" w:hAnsi="Arial" w:cs="Arial"/>
          <w:b/>
          <w:sz w:val="20"/>
          <w:szCs w:val="20"/>
          <w:u w:val="single"/>
        </w:rPr>
        <w:t>About MERRIMAN ANDERSON/ARCHITECTS, INC. (maa)</w:t>
      </w:r>
    </w:p>
    <w:p w14:paraId="2E043E02" w14:textId="77777777" w:rsidR="00DC0B7A" w:rsidRPr="00BD6589" w:rsidRDefault="00DC0B7A" w:rsidP="005C2586">
      <w:pPr>
        <w:tabs>
          <w:tab w:val="left" w:pos="0"/>
        </w:tabs>
        <w:jc w:val="both"/>
        <w:rPr>
          <w:rFonts w:ascii="Arial" w:hAnsi="Arial" w:cs="Arial"/>
          <w:b/>
          <w:sz w:val="20"/>
          <w:szCs w:val="20"/>
          <w:u w:val="single"/>
        </w:rPr>
      </w:pPr>
    </w:p>
    <w:p w14:paraId="73CB9077" w14:textId="77777777" w:rsidR="005C2586" w:rsidRDefault="005C2586" w:rsidP="005C25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  <w:r w:rsidRPr="00693B1A">
        <w:rPr>
          <w:rFonts w:ascii="Arial" w:hAnsi="Arial" w:cs="Arial"/>
          <w:sz w:val="20"/>
          <w:szCs w:val="20"/>
        </w:rPr>
        <w:t>A Dallas based architecture &amp; planning firm offering programming, urban planning, archit</w:t>
      </w:r>
      <w:r>
        <w:rPr>
          <w:rFonts w:ascii="Arial" w:hAnsi="Arial" w:cs="Arial"/>
          <w:sz w:val="20"/>
          <w:szCs w:val="20"/>
        </w:rPr>
        <w:t xml:space="preserve">ectural design, space planning, </w:t>
      </w:r>
      <w:r w:rsidRPr="00693B1A">
        <w:rPr>
          <w:rFonts w:ascii="Arial" w:hAnsi="Arial" w:cs="Arial"/>
          <w:sz w:val="20"/>
          <w:szCs w:val="20"/>
        </w:rPr>
        <w:t>interior architecture/design, graphic design, construction document production, construction observation, 3D visualization and facilities move coordination. With offices in Dallas, Texas; Austin, Texas; a</w:t>
      </w:r>
      <w:r>
        <w:rPr>
          <w:rFonts w:ascii="Arial" w:hAnsi="Arial" w:cs="Arial"/>
          <w:sz w:val="20"/>
          <w:szCs w:val="20"/>
        </w:rPr>
        <w:t>nd Charlotte, North Carolina, maa</w:t>
      </w:r>
      <w:r w:rsidRPr="00693B1A">
        <w:rPr>
          <w:rFonts w:ascii="Arial" w:hAnsi="Arial" w:cs="Arial"/>
          <w:sz w:val="20"/>
          <w:szCs w:val="20"/>
        </w:rPr>
        <w:t xml:space="preserve"> provide</w:t>
      </w:r>
      <w:r>
        <w:rPr>
          <w:rFonts w:ascii="Arial" w:hAnsi="Arial" w:cs="Arial"/>
          <w:sz w:val="20"/>
          <w:szCs w:val="20"/>
        </w:rPr>
        <w:t>s</w:t>
      </w:r>
      <w:r w:rsidRPr="00693B1A">
        <w:rPr>
          <w:rFonts w:ascii="Arial" w:hAnsi="Arial" w:cs="Arial"/>
          <w:sz w:val="20"/>
          <w:szCs w:val="20"/>
        </w:rPr>
        <w:t xml:space="preserve"> services to clients on a national and international basis, emphasizing re</w:t>
      </w:r>
      <w:r>
        <w:rPr>
          <w:rFonts w:ascii="Arial" w:hAnsi="Arial" w:cs="Arial"/>
          <w:sz w:val="20"/>
          <w:szCs w:val="20"/>
        </w:rPr>
        <w:t>peat clients as the heart of their practice. Each maa professional</w:t>
      </w:r>
      <w:r w:rsidRPr="00693B1A">
        <w:rPr>
          <w:rFonts w:ascii="Arial" w:hAnsi="Arial" w:cs="Arial"/>
          <w:sz w:val="20"/>
          <w:szCs w:val="20"/>
        </w:rPr>
        <w:t xml:space="preserve"> listen</w:t>
      </w:r>
      <w:r>
        <w:rPr>
          <w:rFonts w:ascii="Arial" w:hAnsi="Arial" w:cs="Arial"/>
          <w:sz w:val="20"/>
          <w:szCs w:val="20"/>
        </w:rPr>
        <w:t>s to the needs of the firm’s</w:t>
      </w:r>
      <w:r w:rsidRPr="00693B1A">
        <w:rPr>
          <w:rFonts w:ascii="Arial" w:hAnsi="Arial" w:cs="Arial"/>
          <w:sz w:val="20"/>
          <w:szCs w:val="20"/>
        </w:rPr>
        <w:t xml:space="preserve"> clients and work</w:t>
      </w:r>
      <w:r>
        <w:rPr>
          <w:rFonts w:ascii="Arial" w:hAnsi="Arial" w:cs="Arial"/>
          <w:sz w:val="20"/>
          <w:szCs w:val="20"/>
        </w:rPr>
        <w:t>s</w:t>
      </w:r>
      <w:r w:rsidRPr="00693B1A">
        <w:rPr>
          <w:rFonts w:ascii="Arial" w:hAnsi="Arial" w:cs="Arial"/>
          <w:sz w:val="20"/>
          <w:szCs w:val="20"/>
        </w:rPr>
        <w:t xml:space="preserve"> to meet their individual and specific schedule, budget and scope requirements.</w:t>
      </w:r>
      <w:r>
        <w:rPr>
          <w:rFonts w:ascii="Arial" w:hAnsi="Arial" w:cs="Arial"/>
          <w:sz w:val="20"/>
          <w:szCs w:val="20"/>
        </w:rPr>
        <w:t xml:space="preserve"> For more information, visit</w:t>
      </w:r>
      <w:r w:rsidRPr="00693B1A">
        <w:rPr>
          <w:rFonts w:ascii="Arial" w:hAnsi="Arial" w:cs="Arial"/>
        </w:rPr>
        <w:t xml:space="preserve"> </w:t>
      </w:r>
      <w:hyperlink r:id="rId6" w:history="1">
        <w:r w:rsidRPr="00C47496">
          <w:rPr>
            <w:rStyle w:val="Hyperlink"/>
            <w:rFonts w:ascii="Arial" w:hAnsi="Arial" w:cs="Arial"/>
            <w:sz w:val="20"/>
            <w:szCs w:val="20"/>
          </w:rPr>
          <w:t>http://merriman-maa.com/</w:t>
        </w:r>
      </w:hyperlink>
      <w:r>
        <w:rPr>
          <w:rFonts w:ascii="Arial" w:hAnsi="Arial" w:cs="Arial"/>
          <w:sz w:val="20"/>
          <w:szCs w:val="20"/>
        </w:rPr>
        <w:t>.</w:t>
      </w:r>
    </w:p>
    <w:p w14:paraId="637218D8" w14:textId="77777777" w:rsidR="005C2586" w:rsidRDefault="005C2586" w:rsidP="005C25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2B2FFACD" w14:textId="77777777" w:rsidR="005C2586" w:rsidRDefault="005C2586" w:rsidP="005C2586">
      <w:pPr>
        <w:tabs>
          <w:tab w:val="left" w:pos="0"/>
        </w:tabs>
        <w:jc w:val="both"/>
        <w:rPr>
          <w:rFonts w:ascii="Arial" w:hAnsi="Arial" w:cs="Arial"/>
          <w:sz w:val="20"/>
          <w:szCs w:val="20"/>
        </w:rPr>
      </w:pPr>
    </w:p>
    <w:p w14:paraId="6AB54643" w14:textId="77777777" w:rsidR="005C2586" w:rsidRPr="00693B1A" w:rsidRDefault="005C2586" w:rsidP="005C2586">
      <w:pPr>
        <w:tabs>
          <w:tab w:val="left" w:pos="0"/>
        </w:tabs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# # #</w:t>
      </w:r>
    </w:p>
    <w:p w14:paraId="47557698" w14:textId="77777777" w:rsidR="005C2586" w:rsidRPr="005C2586" w:rsidRDefault="005C2586" w:rsidP="005C2586">
      <w:pPr>
        <w:tabs>
          <w:tab w:val="left" w:pos="0"/>
        </w:tabs>
        <w:rPr>
          <w:rFonts w:ascii="Arial" w:hAnsi="Arial" w:cs="Arial"/>
        </w:rPr>
      </w:pPr>
    </w:p>
    <w:p w14:paraId="34B38188" w14:textId="77777777" w:rsidR="00D65015" w:rsidRDefault="00D65015" w:rsidP="00D65015">
      <w:pPr>
        <w:jc w:val="center"/>
      </w:pPr>
    </w:p>
    <w:sectPr w:rsidR="00D65015" w:rsidSect="00D65015">
      <w:pgSz w:w="12240" w:h="15840"/>
      <w:pgMar w:top="1440" w:right="1080" w:bottom="1440" w:left="135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5015"/>
    <w:rsid w:val="0005675F"/>
    <w:rsid w:val="000840B8"/>
    <w:rsid w:val="000A6803"/>
    <w:rsid w:val="000C3D27"/>
    <w:rsid w:val="000E0A02"/>
    <w:rsid w:val="00110EF5"/>
    <w:rsid w:val="0016647C"/>
    <w:rsid w:val="00193705"/>
    <w:rsid w:val="001B71A5"/>
    <w:rsid w:val="001D04A1"/>
    <w:rsid w:val="0021032E"/>
    <w:rsid w:val="00273167"/>
    <w:rsid w:val="002B7A1A"/>
    <w:rsid w:val="002C640A"/>
    <w:rsid w:val="00322AC0"/>
    <w:rsid w:val="00363F52"/>
    <w:rsid w:val="003B4F49"/>
    <w:rsid w:val="003C4A54"/>
    <w:rsid w:val="003C6B68"/>
    <w:rsid w:val="003F3830"/>
    <w:rsid w:val="00400511"/>
    <w:rsid w:val="00454FA9"/>
    <w:rsid w:val="004B6423"/>
    <w:rsid w:val="004D2A37"/>
    <w:rsid w:val="004D5F43"/>
    <w:rsid w:val="00574986"/>
    <w:rsid w:val="00584AFB"/>
    <w:rsid w:val="005C2586"/>
    <w:rsid w:val="005F6BCB"/>
    <w:rsid w:val="006167EC"/>
    <w:rsid w:val="00657133"/>
    <w:rsid w:val="006607E6"/>
    <w:rsid w:val="007234B1"/>
    <w:rsid w:val="00736A54"/>
    <w:rsid w:val="007A2D1B"/>
    <w:rsid w:val="007A32CE"/>
    <w:rsid w:val="007F6D9F"/>
    <w:rsid w:val="00972335"/>
    <w:rsid w:val="009A28E9"/>
    <w:rsid w:val="009C6380"/>
    <w:rsid w:val="009E02E9"/>
    <w:rsid w:val="009E6BB5"/>
    <w:rsid w:val="00A64B82"/>
    <w:rsid w:val="00B24ADD"/>
    <w:rsid w:val="00D65015"/>
    <w:rsid w:val="00D87298"/>
    <w:rsid w:val="00DC0B7A"/>
    <w:rsid w:val="00E249B4"/>
    <w:rsid w:val="00ED1B62"/>
    <w:rsid w:val="00EE3596"/>
    <w:rsid w:val="00F83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E23DB1B"/>
  <w14:defaultImageDpi w14:val="300"/>
  <w15:docId w15:val="{46B627CB-962E-429A-B480-262C0C8D26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1 Light" w:semiHidden="1" w:unhideWhenUsed="1"/>
    <w:lsdException w:name="Grid Table 2" w:semiHidden="1" w:unhideWhenUsed="1"/>
    <w:lsdException w:name="Grid Table 3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015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015"/>
    <w:rPr>
      <w:rFonts w:ascii="Lucida Grande" w:hAnsi="Lucida Grande" w:cs="Lucida Grande"/>
      <w:sz w:val="18"/>
      <w:szCs w:val="18"/>
    </w:rPr>
  </w:style>
  <w:style w:type="character" w:styleId="Hyperlink">
    <w:name w:val="Hyperlink"/>
    <w:rsid w:val="00D65015"/>
    <w:rPr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D1B62"/>
    <w:rPr>
      <w:rFonts w:ascii="Calibri" w:eastAsiaTheme="minorHAnsi" w:hAnsi="Calibri" w:cs="Consolas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D1B62"/>
    <w:rPr>
      <w:rFonts w:ascii="Calibri" w:eastAsiaTheme="minorHAnsi" w:hAnsi="Calibri" w:cs="Consolas"/>
      <w:sz w:val="22"/>
      <w:szCs w:val="21"/>
    </w:rPr>
  </w:style>
  <w:style w:type="character" w:styleId="CommentReference">
    <w:name w:val="annotation reference"/>
    <w:basedOn w:val="DefaultParagraphFont"/>
    <w:uiPriority w:val="99"/>
    <w:semiHidden/>
    <w:unhideWhenUsed/>
    <w:rsid w:val="00DC0B7A"/>
    <w:rPr>
      <w:sz w:val="18"/>
      <w:szCs w:val="18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C0B7A"/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C0B7A"/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C0B7A"/>
    <w:rPr>
      <w:b/>
      <w:bCs/>
      <w:sz w:val="20"/>
      <w:szCs w:val="20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C0B7A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51559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merriman-maa.com/" TargetMode="Externa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911</Words>
  <Characters>5196</Characters>
  <Application>Microsoft Office Word</Application>
  <DocSecurity>4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CPR</Company>
  <LinksUpToDate>false</LinksUpToDate>
  <CharactersWithSpaces>6095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Jeanne Culver</dc:creator>
  <cp:keywords/>
  <dc:description/>
  <cp:lastModifiedBy>Sydney McStravick</cp:lastModifiedBy>
  <cp:revision>2</cp:revision>
  <cp:lastPrinted>2017-01-24T03:30:00Z</cp:lastPrinted>
  <dcterms:created xsi:type="dcterms:W3CDTF">2017-02-21T17:54:00Z</dcterms:created>
  <dcterms:modified xsi:type="dcterms:W3CDTF">2017-02-21T17:54:00Z</dcterms:modified>
</cp:coreProperties>
</file>